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6"/>
      </w:tblGrid>
      <w:tr w:rsidR="00AA1DA0">
        <w:trPr>
          <w:trHeight w:val="1264"/>
        </w:trPr>
        <w:tc>
          <w:tcPr>
            <w:tcW w:w="1446" w:type="dxa"/>
          </w:tcPr>
          <w:p w:rsidR="00AA1DA0" w:rsidRDefault="00D20C09">
            <w:pPr>
              <w:spacing w:line="360" w:lineRule="exact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object w:dxaOrig="1440" w:dyaOrig="1440">
                <v:group id="_x0000_s1327" style="position:absolute;left:0;text-align:left;margin-left:3.65pt;margin-top:6pt;width:57.8pt;height:65.35pt;z-index:251656704" coordorigin="886,3840" coordsize="2264,2560" o:allowincell="f">
                  <v:group id="_x0000_s1328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329" type="#_x0000_t75" style="position:absolute;left:4867;top:2670;width:1568;height:1568">
                      <v:imagedata r:id="rId7" o:title=""/>
                    </v:shape>
                    <v:shape id="_x0000_s1330" type="#_x0000_t75" style="position:absolute;left:4171;top:2760;width:1229;height:1520">
                      <v:imagedata r:id="rId8" o:title=""/>
                    </v:shape>
                    <v:shape id="_x0000_s1331" type="#_x0000_t75" style="position:absolute;left:4485;top:3082;width:1345;height:1598">
                      <v:imagedata r:id="rId9" o:title=""/>
                    </v:shape>
                  </v:group>
                  <v:shape id="_x0000_s1332" type="#_x0000_t75" style="position:absolute;left:886;top:4510;width:1930;height:1890">
                    <v:imagedata r:id="rId10" o:title=""/>
                  </v:shape>
                  <v:shape id="_x0000_s1333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329" DrawAspect="Content" ObjectID="_1672138172" r:id="rId12"/>
                <o:OLEObject Type="Embed" ProgID="MS_ClipArt_Gallery" ShapeID="_x0000_s1330" DrawAspect="Content" ObjectID="_1672138173" r:id="rId13"/>
                <o:OLEObject Type="Embed" ProgID="MS_ClipArt_Gallery" ShapeID="_x0000_s1331" DrawAspect="Content" ObjectID="_1672138174" r:id="rId14"/>
                <o:OLEObject Type="Embed" ProgID="MS_ClipArt_Gallery" ShapeID="_x0000_s1332" DrawAspect="Content" ObjectID="_1672138175" r:id="rId15"/>
                <o:OLEObject Type="Embed" ProgID="MS_ClipArt_Gallery" ShapeID="_x0000_s1333" DrawAspect="Content" ObjectID="_1672138176" r:id="rId16"/>
              </w:object>
            </w:r>
          </w:p>
        </w:tc>
        <w:tc>
          <w:tcPr>
            <w:tcW w:w="6916" w:type="dxa"/>
          </w:tcPr>
          <w:p w:rsidR="00AA1DA0" w:rsidRDefault="00F53371">
            <w:pPr>
              <w:snapToGrid w:val="0"/>
              <w:spacing w:line="360" w:lineRule="auto"/>
              <w:jc w:val="both"/>
              <w:rPr>
                <w:rFonts w:ascii="華康新儷粗黑" w:eastAsia="華康新儷粗黑"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spacing w:val="40"/>
                <w:sz w:val="28"/>
              </w:rPr>
              <w:t>示例：</w:t>
            </w:r>
          </w:p>
          <w:p w:rsidR="00AA1DA0" w:rsidRDefault="00F53371">
            <w:pPr>
              <w:snapToGrid w:val="0"/>
              <w:spacing w:line="360" w:lineRule="auto"/>
              <w:jc w:val="both"/>
              <w:rPr>
                <w:rFonts w:ascii="華康儷粗黑" w:eastAsia="華康儷粗黑"/>
                <w:b/>
                <w:spacing w:val="40"/>
                <w:sz w:val="28"/>
              </w:rPr>
            </w:pPr>
            <w:r>
              <w:rPr>
                <w:rFonts w:ascii="華康儷粗黑" w:eastAsia="華康儷粗黑" w:hint="eastAsia"/>
                <w:spacing w:val="40"/>
                <w:sz w:val="28"/>
              </w:rPr>
              <w:t>弧長的公式</w:t>
            </w:r>
          </w:p>
        </w:tc>
      </w:tr>
    </w:tbl>
    <w:p w:rsidR="00AA1DA0" w:rsidRDefault="00AA1DA0">
      <w:pPr>
        <w:jc w:val="both"/>
        <w:rPr>
          <w:b/>
        </w:rPr>
      </w:pPr>
    </w:p>
    <w:p w:rsidR="00AA1DA0" w:rsidRDefault="00F53371">
      <w:pPr>
        <w:tabs>
          <w:tab w:val="left" w:pos="1680"/>
        </w:tabs>
        <w:spacing w:line="360" w:lineRule="atLeast"/>
        <w:ind w:left="981" w:hanging="981"/>
        <w:jc w:val="both"/>
        <w:rPr>
          <w:spacing w:val="40"/>
        </w:rPr>
      </w:pPr>
      <w:r>
        <w:rPr>
          <w:rFonts w:eastAsia="華康儷粗黑" w:hint="eastAsia"/>
          <w:spacing w:val="40"/>
        </w:rPr>
        <w:t>目</w:t>
      </w:r>
      <w:r>
        <w:rPr>
          <w:rFonts w:eastAsia="華康儷粗黑" w:hint="eastAsia"/>
          <w:spacing w:val="40"/>
        </w:rPr>
        <w:tab/>
      </w:r>
      <w:r>
        <w:rPr>
          <w:rFonts w:eastAsia="華康儷粗黑" w:hint="eastAsia"/>
          <w:spacing w:val="40"/>
        </w:rPr>
        <w:t>標：</w:t>
      </w:r>
      <w:r>
        <w:rPr>
          <w:rFonts w:eastAsia="華康儷粗黑"/>
          <w:spacing w:val="40"/>
        </w:rPr>
        <w:tab/>
      </w:r>
      <w:r>
        <w:rPr>
          <w:rFonts w:hint="eastAsia"/>
          <w:spacing w:val="40"/>
        </w:rPr>
        <w:t>(1)</w:t>
      </w:r>
      <w:r>
        <w:rPr>
          <w:spacing w:val="40"/>
        </w:rPr>
        <w:tab/>
      </w:r>
      <w:r>
        <w:rPr>
          <w:rFonts w:hint="eastAsia"/>
          <w:spacing w:val="40"/>
        </w:rPr>
        <w:t>探究有關扇形中弧長及圓心角的關係</w:t>
      </w:r>
    </w:p>
    <w:p w:rsidR="00AA1DA0" w:rsidRDefault="00F53371">
      <w:pPr>
        <w:tabs>
          <w:tab w:val="left" w:pos="1680"/>
        </w:tabs>
        <w:spacing w:line="360" w:lineRule="atLeast"/>
        <w:jc w:val="both"/>
        <w:rPr>
          <w:spacing w:val="40"/>
        </w:rPr>
      </w:pPr>
      <w:r>
        <w:rPr>
          <w:spacing w:val="40"/>
        </w:rPr>
        <w:tab/>
      </w:r>
      <w:r>
        <w:rPr>
          <w:rFonts w:hint="eastAsia"/>
          <w:spacing w:val="40"/>
        </w:rPr>
        <w:t>(2)</w:t>
      </w:r>
      <w:r>
        <w:rPr>
          <w:rFonts w:hint="eastAsia"/>
          <w:spacing w:val="40"/>
        </w:rPr>
        <w:tab/>
      </w:r>
      <w:r>
        <w:rPr>
          <w:rFonts w:hint="eastAsia"/>
          <w:spacing w:val="40"/>
        </w:rPr>
        <w:t>找出弧長的公式</w:t>
      </w:r>
      <w:r>
        <w:rPr>
          <w:rFonts w:hint="eastAsia"/>
          <w:spacing w:val="40"/>
        </w:rPr>
        <w:tab/>
      </w:r>
    </w:p>
    <w:p w:rsidR="00AA1DA0" w:rsidRDefault="00AA1DA0">
      <w:pPr>
        <w:tabs>
          <w:tab w:val="left" w:pos="1680"/>
          <w:tab w:val="left" w:pos="2340"/>
        </w:tabs>
        <w:rPr>
          <w:rFonts w:eastAsia="華康儷中黑"/>
          <w:spacing w:val="40"/>
        </w:rPr>
      </w:pPr>
    </w:p>
    <w:p w:rsidR="00AA1DA0" w:rsidRDefault="00F53371">
      <w:pPr>
        <w:tabs>
          <w:tab w:val="left" w:pos="2340"/>
        </w:tabs>
        <w:ind w:left="1588" w:hanging="1588"/>
        <w:rPr>
          <w:spacing w:val="40"/>
        </w:rPr>
      </w:pPr>
      <w:r>
        <w:rPr>
          <w:rFonts w:eastAsia="華康儷粗黑" w:hint="eastAsia"/>
          <w:spacing w:val="40"/>
        </w:rPr>
        <w:t>學習階段：</w:t>
      </w:r>
      <w:r>
        <w:rPr>
          <w:spacing w:val="40"/>
        </w:rPr>
        <w:t>3</w:t>
      </w:r>
    </w:p>
    <w:p w:rsidR="00AA1DA0" w:rsidRDefault="00AA1DA0">
      <w:pPr>
        <w:tabs>
          <w:tab w:val="left" w:pos="2340"/>
        </w:tabs>
        <w:rPr>
          <w:b/>
          <w:spacing w:val="40"/>
        </w:rPr>
      </w:pPr>
    </w:p>
    <w:p w:rsidR="00AA1DA0" w:rsidRDefault="00F53371">
      <w:pPr>
        <w:tabs>
          <w:tab w:val="left" w:pos="2340"/>
        </w:tabs>
        <w:spacing w:line="360" w:lineRule="atLeast"/>
        <w:jc w:val="both"/>
        <w:rPr>
          <w:spacing w:val="40"/>
        </w:rPr>
      </w:pPr>
      <w:r>
        <w:rPr>
          <w:rFonts w:eastAsia="華康儷粗黑" w:hint="eastAsia"/>
          <w:spacing w:val="40"/>
        </w:rPr>
        <w:t>學習單位：</w:t>
      </w:r>
      <w:r w:rsidR="004C2FC8" w:rsidRPr="004C2FC8">
        <w:rPr>
          <w:rFonts w:hint="eastAsia"/>
          <w:spacing w:val="40"/>
        </w:rPr>
        <w:t>弧長和扇形面積</w:t>
      </w:r>
    </w:p>
    <w:p w:rsidR="00AA1DA0" w:rsidRDefault="00AA1DA0">
      <w:pPr>
        <w:tabs>
          <w:tab w:val="left" w:pos="2340"/>
        </w:tabs>
        <w:rPr>
          <w:rFonts w:eastAsia="華康儷中黑"/>
          <w:spacing w:val="40"/>
        </w:rPr>
      </w:pPr>
    </w:p>
    <w:p w:rsidR="00AA1DA0" w:rsidRDefault="00F53371">
      <w:pPr>
        <w:tabs>
          <w:tab w:val="left" w:pos="1588"/>
        </w:tabs>
        <w:spacing w:line="360" w:lineRule="atLeast"/>
        <w:ind w:left="1588" w:hanging="1588"/>
        <w:jc w:val="both"/>
        <w:rPr>
          <w:spacing w:val="40"/>
        </w:rPr>
      </w:pPr>
      <w:r>
        <w:rPr>
          <w:rFonts w:eastAsia="華康儷粗黑" w:hint="eastAsia"/>
          <w:spacing w:val="40"/>
        </w:rPr>
        <w:t>所需教材：</w:t>
      </w:r>
      <w:r>
        <w:rPr>
          <w:rFonts w:hint="eastAsia"/>
          <w:spacing w:val="40"/>
        </w:rPr>
        <w:t>動態幾何軟件如</w:t>
      </w:r>
      <w:r>
        <w:rPr>
          <w:rFonts w:eastAsia="細明體"/>
          <w:i/>
        </w:rPr>
        <w:t>Geometer</w:t>
      </w:r>
      <w:r w:rsidR="004C2FC8">
        <w:rPr>
          <w:rFonts w:eastAsia="細明體"/>
          <w:i/>
        </w:rPr>
        <w:t>’</w:t>
      </w:r>
      <w:r>
        <w:rPr>
          <w:rFonts w:eastAsia="細明體"/>
          <w:i/>
        </w:rPr>
        <w:t>s</w:t>
      </w:r>
      <w:r>
        <w:rPr>
          <w:rFonts w:eastAsia="細明體"/>
        </w:rPr>
        <w:t xml:space="preserve"> </w:t>
      </w:r>
      <w:r>
        <w:rPr>
          <w:rFonts w:eastAsia="細明體"/>
          <w:i/>
        </w:rPr>
        <w:t>Sketchpad</w:t>
      </w:r>
      <w:r>
        <w:rPr>
          <w:rFonts w:eastAsia="細明體" w:hint="eastAsia"/>
          <w:spacing w:val="40"/>
        </w:rPr>
        <w:t xml:space="preserve"> </w:t>
      </w:r>
      <w:r>
        <w:rPr>
          <w:rFonts w:eastAsia="細明體"/>
          <w:spacing w:val="40"/>
        </w:rPr>
        <w:t>(</w:t>
      </w:r>
      <w:r>
        <w:rPr>
          <w:rFonts w:hint="eastAsia"/>
          <w:spacing w:val="40"/>
        </w:rPr>
        <w:t>簡稱</w:t>
      </w:r>
      <w:r>
        <w:rPr>
          <w:rFonts w:eastAsia="細明體"/>
          <w:i/>
        </w:rPr>
        <w:t>Sketchpad</w:t>
      </w:r>
      <w:r>
        <w:rPr>
          <w:rFonts w:eastAsia="細明體" w:hint="eastAsia"/>
          <w:spacing w:val="40"/>
        </w:rPr>
        <w:t>)</w:t>
      </w:r>
      <w:r>
        <w:rPr>
          <w:rFonts w:hint="eastAsia"/>
          <w:spacing w:val="40"/>
        </w:rPr>
        <w:t>及檔案</w:t>
      </w:r>
      <w:hyperlink r:id="rId17" w:history="1">
        <w:r>
          <w:rPr>
            <w:rStyle w:val="a7"/>
            <w:rFonts w:eastAsia="細明體"/>
          </w:rPr>
          <w:t>arc01c.gsp</w:t>
        </w:r>
      </w:hyperlink>
    </w:p>
    <w:p w:rsidR="00AA1DA0" w:rsidRDefault="00AA1DA0">
      <w:pPr>
        <w:spacing w:line="360" w:lineRule="atLeast"/>
        <w:rPr>
          <w:b/>
          <w:spacing w:val="40"/>
        </w:rPr>
      </w:pPr>
    </w:p>
    <w:p w:rsidR="00AA1DA0" w:rsidRDefault="00F53371">
      <w:pPr>
        <w:spacing w:line="360" w:lineRule="atLeast"/>
        <w:ind w:left="1588" w:hanging="1588"/>
        <w:rPr>
          <w:spacing w:val="40"/>
        </w:rPr>
      </w:pPr>
      <w:r>
        <w:rPr>
          <w:rFonts w:eastAsia="華康儷粗黑" w:hint="eastAsia"/>
          <w:spacing w:val="40"/>
        </w:rPr>
        <w:t>預備知識</w:t>
      </w:r>
      <w:r>
        <w:rPr>
          <w:rFonts w:eastAsia="華康新儷粗黑" w:hint="eastAsia"/>
          <w:spacing w:val="40"/>
        </w:rPr>
        <w:t>：</w:t>
      </w:r>
      <w:r>
        <w:rPr>
          <w:rFonts w:hint="eastAsia"/>
          <w:spacing w:val="40"/>
        </w:rPr>
        <w:t>有關角度及比的基本概念</w:t>
      </w:r>
    </w:p>
    <w:p w:rsidR="00AA1DA0" w:rsidRDefault="00AA1DA0">
      <w:pPr>
        <w:jc w:val="both"/>
        <w:rPr>
          <w:rFonts w:eastAsia="華康儷粗黑"/>
          <w:b/>
          <w:spacing w:val="40"/>
        </w:rPr>
      </w:pPr>
    </w:p>
    <w:p w:rsidR="00AA1DA0" w:rsidRDefault="00AA1DA0">
      <w:pPr>
        <w:jc w:val="both"/>
        <w:rPr>
          <w:rFonts w:eastAsia="華康儷粗黑"/>
          <w:b/>
          <w:spacing w:val="40"/>
        </w:rPr>
      </w:pPr>
    </w:p>
    <w:p w:rsidR="00AA1DA0" w:rsidRDefault="00F53371">
      <w:pPr>
        <w:jc w:val="both"/>
        <w:rPr>
          <w:rFonts w:eastAsia="華康儷中黑"/>
        </w:rPr>
      </w:pPr>
      <w:r>
        <w:rPr>
          <w:rFonts w:eastAsia="華康儷粗黑" w:hint="eastAsia"/>
          <w:spacing w:val="40"/>
        </w:rPr>
        <w:t>活動內容：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napToGrid w:val="0"/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教師向全班學生解釋「弧」、「弧長」及「圓心角」等名詞。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napToGrid w:val="0"/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教師將工作紙派給學生及簡單解釋這活動。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napToGrid w:val="0"/>
        <w:spacing w:before="180" w:after="144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學生利用</w:t>
      </w:r>
      <w:r>
        <w:rPr>
          <w:i/>
        </w:rPr>
        <w:t>Sketchpad</w:t>
      </w:r>
      <w:r>
        <w:rPr>
          <w:rFonts w:hint="eastAsia"/>
          <w:spacing w:val="40"/>
        </w:rPr>
        <w:t>檔案</w:t>
      </w:r>
      <w:hyperlink r:id="rId18" w:history="1">
        <w:r>
          <w:rPr>
            <w:rStyle w:val="a7"/>
            <w:rFonts w:hint="eastAsia"/>
          </w:rPr>
          <w:t>arc01</w:t>
        </w:r>
        <w:r>
          <w:rPr>
            <w:rStyle w:val="a7"/>
          </w:rPr>
          <w:t>c</w:t>
        </w:r>
        <w:r>
          <w:rPr>
            <w:rStyle w:val="a7"/>
            <w:rFonts w:hint="eastAsia"/>
          </w:rPr>
          <w:t>.gsp</w:t>
        </w:r>
      </w:hyperlink>
      <w:r>
        <w:rPr>
          <w:rFonts w:hint="eastAsia"/>
          <w:spacing w:val="40"/>
        </w:rPr>
        <w:t>去完成工作紙（看下圖）。</w:t>
      </w:r>
    </w:p>
    <w:p w:rsidR="00AA1DA0" w:rsidRDefault="00F53371">
      <w:pPr>
        <w:spacing w:before="180" w:after="72" w:line="360" w:lineRule="atLeast"/>
        <w:ind w:left="539"/>
        <w:jc w:val="both"/>
        <w:rPr>
          <w:spacing w:val="40"/>
        </w:rPr>
      </w:pPr>
      <w:r>
        <w:rPr>
          <w:rFonts w:hint="eastAsia"/>
          <w:spacing w:val="40"/>
        </w:rPr>
        <w:t>在完成工作紙的活動時，學生須要猜測有關弧長及圓心</w:t>
      </w:r>
    </w:p>
    <w:p w:rsidR="004C2FC8" w:rsidRDefault="00F53371">
      <w:pPr>
        <w:spacing w:after="180" w:line="240" w:lineRule="atLeast"/>
        <w:ind w:left="539"/>
        <w:jc w:val="both"/>
        <w:rPr>
          <w:spacing w:val="40"/>
        </w:rPr>
      </w:pPr>
      <w:r>
        <w:rPr>
          <w:rFonts w:hint="eastAsia"/>
          <w:spacing w:val="40"/>
        </w:rPr>
        <w:t>角之間的關係。</w:t>
      </w:r>
    </w:p>
    <w:p w:rsidR="00AA1DA0" w:rsidRDefault="004C2FC8" w:rsidP="004C2FC8">
      <w:pPr>
        <w:spacing w:after="180" w:line="240" w:lineRule="atLeast"/>
        <w:ind w:left="539"/>
        <w:jc w:val="center"/>
        <w:rPr>
          <w:spacing w:val="40"/>
        </w:rPr>
      </w:pPr>
      <w:r>
        <w:rPr>
          <w:noProof/>
          <w:spacing w:val="40"/>
        </w:rPr>
        <w:lastRenderedPageBreak/>
        <w:drawing>
          <wp:inline distT="0" distB="0" distL="0" distR="0" wp14:anchorId="728AE7DA" wp14:editId="55ED8743">
            <wp:extent cx="3657600" cy="2479675"/>
            <wp:effectExtent l="19050" t="19050" r="19050" b="15875"/>
            <wp:docPr id="310" name="圖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7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pacing w:before="180" w:after="180" w:line="360" w:lineRule="atLeast"/>
        <w:ind w:left="539" w:hanging="539"/>
        <w:jc w:val="both"/>
      </w:pPr>
      <w:r>
        <w:rPr>
          <w:rFonts w:hint="eastAsia"/>
          <w:spacing w:val="40"/>
        </w:rPr>
        <w:t>完成工作紙後，教師邀請部分學生向同學發表他們的猜想。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pacing w:before="12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教師引導學生總結出</w:t>
      </w:r>
    </w:p>
    <w:p w:rsidR="00AA1DA0" w:rsidRDefault="00F53371">
      <w:pPr>
        <w:tabs>
          <w:tab w:val="left" w:pos="1077"/>
        </w:tabs>
        <w:spacing w:before="120" w:line="360" w:lineRule="atLeast"/>
        <w:ind w:left="539"/>
        <w:jc w:val="both"/>
        <w:rPr>
          <w:spacing w:val="40"/>
        </w:rPr>
      </w:pPr>
      <w:r>
        <w:rPr>
          <w:spacing w:val="40"/>
        </w:rPr>
        <w:t>(a)</w:t>
      </w:r>
      <w:r>
        <w:rPr>
          <w:spacing w:val="40"/>
        </w:rPr>
        <w:tab/>
      </w:r>
      <w:r>
        <w:rPr>
          <w:rFonts w:hint="eastAsia"/>
          <w:spacing w:val="40"/>
        </w:rPr>
        <w:t>弧長及相對的圓心角的比為一常數；及</w:t>
      </w:r>
    </w:p>
    <w:p w:rsidR="00AA1DA0" w:rsidRDefault="00F53371">
      <w:pPr>
        <w:spacing w:before="120" w:after="180" w:line="360" w:lineRule="atLeast"/>
        <w:ind w:left="539"/>
        <w:jc w:val="both"/>
      </w:pPr>
      <w:r>
        <w:rPr>
          <w:spacing w:val="40"/>
        </w:rPr>
        <w:t>(b)</w:t>
      </w:r>
      <w:r>
        <w:rPr>
          <w:spacing w:val="40"/>
        </w:rPr>
        <w:tab/>
      </w:r>
      <w:r>
        <w:rPr>
          <w:rFonts w:hint="eastAsia"/>
          <w:spacing w:val="40"/>
        </w:rPr>
        <w:t>對於不同半徑的圓形，</w:t>
      </w:r>
      <w:r>
        <w:rPr>
          <w:rFonts w:hint="eastAsia"/>
          <w:spacing w:val="40"/>
        </w:rPr>
        <w:t>(a)</w:t>
      </w:r>
      <w:r>
        <w:rPr>
          <w:rFonts w:hint="eastAsia"/>
          <w:spacing w:val="40"/>
        </w:rPr>
        <w:t>均成立。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教師要求學生</w:t>
      </w:r>
      <w:r w:rsidR="00522321">
        <w:rPr>
          <w:rFonts w:hint="eastAsia"/>
          <w:spacing w:val="40"/>
          <w:lang w:eastAsia="zh-HK"/>
        </w:rPr>
        <w:t>說</w:t>
      </w:r>
      <w:r w:rsidR="00522321">
        <w:rPr>
          <w:rFonts w:hint="eastAsia"/>
          <w:spacing w:val="40"/>
        </w:rPr>
        <w:t>明</w:t>
      </w:r>
      <w:r>
        <w:rPr>
          <w:rFonts w:hint="eastAsia"/>
          <w:spacing w:val="40"/>
        </w:rPr>
        <w:t>他們</w:t>
      </w:r>
      <w:r w:rsidR="00522321">
        <w:rPr>
          <w:rFonts w:hint="eastAsia"/>
          <w:spacing w:val="40"/>
          <w:lang w:eastAsia="zh-HK"/>
        </w:rPr>
        <w:t>為何認為其</w:t>
      </w:r>
      <w:r>
        <w:rPr>
          <w:rFonts w:hint="eastAsia"/>
          <w:spacing w:val="40"/>
        </w:rPr>
        <w:t>猜想</w:t>
      </w:r>
      <w:r w:rsidR="00522321">
        <w:rPr>
          <w:rFonts w:hint="eastAsia"/>
          <w:spacing w:val="40"/>
          <w:lang w:eastAsia="zh-HK"/>
        </w:rPr>
        <w:t>成立</w:t>
      </w:r>
      <w:r>
        <w:rPr>
          <w:rFonts w:hint="eastAsia"/>
          <w:spacing w:val="40"/>
        </w:rPr>
        <w:t>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教師就學生的</w:t>
      </w:r>
      <w:r w:rsidR="00522321">
        <w:rPr>
          <w:rFonts w:hint="eastAsia"/>
          <w:spacing w:val="40"/>
          <w:lang w:eastAsia="zh-HK"/>
        </w:rPr>
        <w:t>說</w:t>
      </w:r>
      <w:r>
        <w:rPr>
          <w:rFonts w:hint="eastAsia"/>
          <w:spacing w:val="40"/>
        </w:rPr>
        <w:t>明提出意見。如有需要，可</w:t>
      </w:r>
      <w:r w:rsidR="00E174DE">
        <w:rPr>
          <w:rFonts w:hint="eastAsia"/>
          <w:spacing w:val="40"/>
          <w:lang w:eastAsia="zh-HK"/>
        </w:rPr>
        <w:t>透過一些特殊的情況協助</w:t>
      </w:r>
      <w:r>
        <w:rPr>
          <w:rFonts w:hint="eastAsia"/>
          <w:spacing w:val="40"/>
        </w:rPr>
        <w:t>學生</w:t>
      </w:r>
      <w:r w:rsidR="00E174DE">
        <w:rPr>
          <w:rFonts w:hint="eastAsia"/>
          <w:spacing w:val="40"/>
          <w:lang w:eastAsia="zh-HK"/>
        </w:rPr>
        <w:t>表達其說明</w:t>
      </w:r>
      <w:r>
        <w:rPr>
          <w:rFonts w:hint="eastAsia"/>
          <w:spacing w:val="40"/>
        </w:rPr>
        <w:t>。</w:t>
      </w:r>
    </w:p>
    <w:p w:rsidR="00AA1DA0" w:rsidRDefault="00F53371" w:rsidP="00F53371">
      <w:pPr>
        <w:numPr>
          <w:ilvl w:val="0"/>
          <w:numId w:val="1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教師引導學生推導弧長的公式。</w:t>
      </w:r>
    </w:p>
    <w:p w:rsidR="00AA1DA0" w:rsidRDefault="00AA1DA0">
      <w:pPr>
        <w:jc w:val="center"/>
        <w:rPr>
          <w:i/>
          <w:spacing w:val="40"/>
        </w:rPr>
      </w:pPr>
    </w:p>
    <w:p w:rsidR="00AA1DA0" w:rsidRDefault="00F53371">
      <w:pPr>
        <w:jc w:val="center"/>
        <w:rPr>
          <w:rFonts w:eastAsia="華康儷粗黑"/>
          <w:spacing w:val="40"/>
          <w:sz w:val="28"/>
        </w:rPr>
      </w:pPr>
      <w:r>
        <w:rPr>
          <w:rFonts w:eastAsia="華康新儷粗黑"/>
          <w:i/>
          <w:spacing w:val="40"/>
          <w:sz w:val="28"/>
        </w:rPr>
        <w:br w:type="page"/>
      </w:r>
      <w:bookmarkStart w:id="0" w:name="_GoBack"/>
      <w:bookmarkEnd w:id="0"/>
      <w:r>
        <w:rPr>
          <w:rFonts w:eastAsia="華康儷粗黑" w:hint="eastAsia"/>
          <w:spacing w:val="40"/>
          <w:sz w:val="28"/>
        </w:rPr>
        <w:t>工作紙：探究扇形中弧長及圓心角之間的關係</w:t>
      </w:r>
    </w:p>
    <w:p w:rsidR="00AA1DA0" w:rsidRDefault="00F53371">
      <w:pPr>
        <w:spacing w:before="180" w:after="180" w:line="360" w:lineRule="atLeast"/>
        <w:jc w:val="both"/>
        <w:rPr>
          <w:spacing w:val="40"/>
        </w:rPr>
      </w:pPr>
      <w:r>
        <w:rPr>
          <w:rFonts w:hint="eastAsia"/>
          <w:spacing w:val="40"/>
        </w:rPr>
        <w:t>指示：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開啟</w:t>
      </w:r>
      <w:r>
        <w:rPr>
          <w:i/>
        </w:rPr>
        <w:t>Sketchpad</w:t>
      </w:r>
      <w:r>
        <w:rPr>
          <w:rFonts w:hint="eastAsia"/>
          <w:spacing w:val="40"/>
        </w:rPr>
        <w:t>檔案</w:t>
      </w:r>
      <w:hyperlink r:id="rId20" w:history="1">
        <w:r>
          <w:rPr>
            <w:rStyle w:val="a7"/>
            <w:rFonts w:hint="eastAsia"/>
          </w:rPr>
          <w:t>arc01</w:t>
        </w:r>
        <w:r>
          <w:rPr>
            <w:rStyle w:val="a7"/>
          </w:rPr>
          <w:t>c</w:t>
        </w:r>
        <w:r>
          <w:rPr>
            <w:rStyle w:val="a7"/>
            <w:rFonts w:hint="eastAsia"/>
          </w:rPr>
          <w:t>.gsp</w:t>
        </w:r>
      </w:hyperlink>
      <w:r>
        <w:rPr>
          <w:rFonts w:hint="eastAsia"/>
          <w:spacing w:val="40"/>
        </w:rPr>
        <w:t>。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如有需要，拖曳</w:t>
      </w:r>
      <w:r>
        <w:rPr>
          <w:rFonts w:hint="eastAsia"/>
          <w:i/>
          <w:spacing w:val="40"/>
        </w:rPr>
        <w:t>B</w:t>
      </w:r>
      <w:r>
        <w:rPr>
          <w:rFonts w:hint="eastAsia"/>
          <w:spacing w:val="40"/>
        </w:rPr>
        <w:t>點以獲得適當大小的圓形。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量度及固定圓形的半徑。</w:t>
      </w:r>
    </w:p>
    <w:p w:rsidR="00AA1DA0" w:rsidRDefault="00F53371">
      <w:pPr>
        <w:spacing w:before="180" w:after="180" w:line="360" w:lineRule="atLeast"/>
        <w:ind w:left="539"/>
        <w:jc w:val="both"/>
        <w:rPr>
          <w:spacing w:val="40"/>
        </w:rPr>
      </w:pPr>
      <w:r>
        <w:rPr>
          <w:rFonts w:hint="eastAsia"/>
          <w:spacing w:val="40"/>
        </w:rPr>
        <w:t>拖曳圓形上</w:t>
      </w:r>
      <w:r>
        <w:rPr>
          <w:rFonts w:hint="eastAsia"/>
          <w:i/>
          <w:spacing w:val="40"/>
        </w:rPr>
        <w:t>C</w:t>
      </w:r>
      <w:r>
        <w:rPr>
          <w:rFonts w:hint="eastAsia"/>
          <w:spacing w:val="40"/>
        </w:rPr>
        <w:t>點以達至不同的弧長及圓心角。將</w:t>
      </w:r>
      <w:r>
        <w:rPr>
          <w:rFonts w:hint="eastAsia"/>
          <w:spacing w:val="40"/>
        </w:rPr>
        <w:t>5</w:t>
      </w:r>
      <w:r>
        <w:rPr>
          <w:rFonts w:hint="eastAsia"/>
          <w:spacing w:val="40"/>
        </w:rPr>
        <w:t>組不同的弧長及其對應的圓心角的數值記錄在表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上。</w:t>
      </w:r>
    </w:p>
    <w:p w:rsidR="00AA1DA0" w:rsidRDefault="00F53371">
      <w:pPr>
        <w:spacing w:before="180" w:after="360" w:line="360" w:lineRule="atLeast"/>
        <w:ind w:left="539"/>
        <w:jc w:val="both"/>
        <w:rPr>
          <w:spacing w:val="40"/>
          <w:u w:val="single"/>
        </w:rPr>
      </w:pPr>
      <w:r>
        <w:rPr>
          <w:rFonts w:hint="eastAsia"/>
          <w:spacing w:val="40"/>
        </w:rPr>
        <w:t>圓形半徑＝</w:t>
      </w:r>
      <w:r>
        <w:rPr>
          <w:rFonts w:hint="eastAsia"/>
          <w:spacing w:val="40"/>
          <w:u w:val="single"/>
        </w:rPr>
        <w:t xml:space="preserve">　　　　　　</w:t>
      </w:r>
      <w:r>
        <w:rPr>
          <w:spacing w:val="40"/>
          <w:u w:val="single"/>
        </w:rPr>
        <w:t xml:space="preserve"> </w:t>
      </w:r>
      <w:r>
        <w:rPr>
          <w:spacing w:val="40"/>
        </w:rPr>
        <w:t xml:space="preserve"> cm</w:t>
      </w:r>
      <w:r>
        <w:rPr>
          <w:rFonts w:hint="eastAsia"/>
          <w:spacing w:val="40"/>
        </w:rPr>
        <w:t>。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89"/>
        <w:gridCol w:w="2628"/>
      </w:tblGrid>
      <w:tr w:rsidR="00AA1DA0">
        <w:trPr>
          <w:trHeight w:hRule="exact" w:val="560"/>
        </w:trPr>
        <w:tc>
          <w:tcPr>
            <w:tcW w:w="2263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數據</w:t>
            </w:r>
          </w:p>
        </w:tc>
        <w:tc>
          <w:tcPr>
            <w:tcW w:w="2789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弧長</w:t>
            </w:r>
            <w:r>
              <w:rPr>
                <w:spacing w:val="40"/>
              </w:rPr>
              <w:t>(cm)</w:t>
            </w:r>
          </w:p>
        </w:tc>
        <w:tc>
          <w:tcPr>
            <w:tcW w:w="2628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對應的圓心角</w:t>
            </w: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1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2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3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4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5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</w:tbl>
    <w:p w:rsidR="00AA1DA0" w:rsidRDefault="00F53371">
      <w:pPr>
        <w:spacing w:before="120" w:after="180"/>
        <w:ind w:left="448"/>
        <w:jc w:val="center"/>
        <w:rPr>
          <w:spacing w:val="40"/>
        </w:rPr>
      </w:pPr>
      <w:r>
        <w:rPr>
          <w:rFonts w:hint="eastAsia"/>
          <w:spacing w:val="40"/>
        </w:rPr>
        <w:t>表</w:t>
      </w:r>
      <w:r>
        <w:rPr>
          <w:rFonts w:hint="eastAsia"/>
          <w:spacing w:val="40"/>
        </w:rPr>
        <w:t>1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弧長及其對應的圓心角有何關係？將你的猜想寫在下面。</w:t>
      </w:r>
    </w:p>
    <w:p w:rsidR="00AA1DA0" w:rsidRDefault="00F53371">
      <w:pPr>
        <w:tabs>
          <w:tab w:val="left" w:pos="8152"/>
        </w:tabs>
        <w:spacing w:before="120" w:line="360" w:lineRule="auto"/>
        <w:ind w:left="482"/>
        <w:jc w:val="both"/>
        <w:rPr>
          <w:spacing w:val="40"/>
          <w:u w:val="single"/>
        </w:rPr>
      </w:pPr>
      <w:r>
        <w:rPr>
          <w:rFonts w:hint="eastAsia"/>
          <w:spacing w:val="40"/>
          <w:u w:val="single"/>
        </w:rPr>
        <w:tab/>
      </w:r>
    </w:p>
    <w:p w:rsidR="00AA1DA0" w:rsidRDefault="00F53371">
      <w:pPr>
        <w:tabs>
          <w:tab w:val="left" w:pos="8152"/>
        </w:tabs>
        <w:spacing w:before="120" w:line="360" w:lineRule="auto"/>
        <w:ind w:left="482"/>
        <w:jc w:val="both"/>
        <w:rPr>
          <w:spacing w:val="40"/>
          <w:u w:val="single"/>
        </w:rPr>
      </w:pPr>
      <w:r>
        <w:rPr>
          <w:rFonts w:hint="eastAsia"/>
          <w:spacing w:val="40"/>
          <w:u w:val="single"/>
        </w:rPr>
        <w:tab/>
      </w:r>
    </w:p>
    <w:p w:rsidR="00AA1DA0" w:rsidRDefault="00F53371">
      <w:pPr>
        <w:spacing w:before="120" w:line="360" w:lineRule="atLeast"/>
        <w:jc w:val="both"/>
        <w:rPr>
          <w:spacing w:val="40"/>
        </w:rPr>
      </w:pPr>
      <w:r>
        <w:rPr>
          <w:spacing w:val="40"/>
        </w:rPr>
        <w:br w:type="page"/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2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拖曳圓形上</w:t>
      </w:r>
      <w:r>
        <w:rPr>
          <w:rFonts w:hint="eastAsia"/>
          <w:i/>
          <w:spacing w:val="40"/>
        </w:rPr>
        <w:t>B</w:t>
      </w:r>
      <w:r>
        <w:rPr>
          <w:rFonts w:hint="eastAsia"/>
          <w:spacing w:val="40"/>
        </w:rPr>
        <w:t>點以獲得另一半徑的圓形。重複點</w:t>
      </w:r>
      <w:r>
        <w:rPr>
          <w:rFonts w:hint="eastAsia"/>
          <w:spacing w:val="40"/>
        </w:rPr>
        <w:t>3</w:t>
      </w:r>
      <w:r>
        <w:rPr>
          <w:rFonts w:hint="eastAsia"/>
          <w:spacing w:val="40"/>
        </w:rPr>
        <w:t>及將另一組數據寫在表</w:t>
      </w:r>
      <w:r>
        <w:rPr>
          <w:rFonts w:hint="eastAsia"/>
          <w:spacing w:val="40"/>
        </w:rPr>
        <w:t>2</w:t>
      </w:r>
      <w:r>
        <w:rPr>
          <w:rFonts w:hint="eastAsia"/>
          <w:spacing w:val="40"/>
        </w:rPr>
        <w:t>上。</w:t>
      </w:r>
    </w:p>
    <w:p w:rsidR="00AA1DA0" w:rsidRDefault="00F53371">
      <w:pPr>
        <w:spacing w:before="120" w:line="360" w:lineRule="atLeast"/>
        <w:ind w:firstLine="539"/>
        <w:jc w:val="both"/>
        <w:rPr>
          <w:spacing w:val="40"/>
        </w:rPr>
      </w:pPr>
      <w:r>
        <w:rPr>
          <w:rFonts w:hint="eastAsia"/>
          <w:spacing w:val="40"/>
        </w:rPr>
        <w:t>圓形半徑＝</w:t>
      </w:r>
      <w:r>
        <w:rPr>
          <w:rFonts w:hint="eastAsia"/>
          <w:spacing w:val="40"/>
          <w:u w:val="single"/>
        </w:rPr>
        <w:t xml:space="preserve">　　　　　　</w:t>
      </w:r>
      <w:r>
        <w:rPr>
          <w:rFonts w:hint="eastAsia"/>
          <w:spacing w:val="40"/>
        </w:rPr>
        <w:t xml:space="preserve"> </w:t>
      </w:r>
      <w:r>
        <w:rPr>
          <w:spacing w:val="40"/>
        </w:rPr>
        <w:t>cm</w:t>
      </w:r>
      <w:r>
        <w:rPr>
          <w:rFonts w:hint="eastAsia"/>
          <w:spacing w:val="40"/>
        </w:rPr>
        <w:t>。</w:t>
      </w:r>
    </w:p>
    <w:p w:rsidR="00AA1DA0" w:rsidRDefault="00AA1DA0">
      <w:pPr>
        <w:spacing w:before="120" w:line="360" w:lineRule="atLeast"/>
        <w:ind w:firstLine="539"/>
        <w:jc w:val="both"/>
        <w:rPr>
          <w:spacing w:val="40"/>
          <w:u w:val="single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789"/>
        <w:gridCol w:w="2628"/>
      </w:tblGrid>
      <w:tr w:rsidR="00AA1DA0">
        <w:trPr>
          <w:trHeight w:hRule="exact" w:val="560"/>
        </w:trPr>
        <w:tc>
          <w:tcPr>
            <w:tcW w:w="2263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數據</w:t>
            </w:r>
          </w:p>
        </w:tc>
        <w:tc>
          <w:tcPr>
            <w:tcW w:w="2789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弧長</w:t>
            </w:r>
            <w:r>
              <w:rPr>
                <w:spacing w:val="40"/>
              </w:rPr>
              <w:t>(cm)</w:t>
            </w:r>
          </w:p>
        </w:tc>
        <w:tc>
          <w:tcPr>
            <w:tcW w:w="2628" w:type="dxa"/>
            <w:shd w:val="pct10" w:color="000000" w:fill="FFFFFF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對應的圓心角</w:t>
            </w: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1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2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3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4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  <w:tr w:rsidR="00AA1DA0">
        <w:trPr>
          <w:trHeight w:hRule="exact" w:val="560"/>
        </w:trPr>
        <w:tc>
          <w:tcPr>
            <w:tcW w:w="2263" w:type="dxa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5</w:t>
            </w:r>
          </w:p>
        </w:tc>
        <w:tc>
          <w:tcPr>
            <w:tcW w:w="2789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  <w:tc>
          <w:tcPr>
            <w:tcW w:w="2628" w:type="dxa"/>
          </w:tcPr>
          <w:p w:rsidR="00AA1DA0" w:rsidRDefault="00AA1DA0">
            <w:pPr>
              <w:spacing w:before="120"/>
              <w:jc w:val="both"/>
              <w:rPr>
                <w:spacing w:val="40"/>
              </w:rPr>
            </w:pPr>
          </w:p>
        </w:tc>
      </w:tr>
    </w:tbl>
    <w:p w:rsidR="00AA1DA0" w:rsidRDefault="00F53371">
      <w:pPr>
        <w:spacing w:after="180"/>
        <w:jc w:val="center"/>
        <w:rPr>
          <w:b/>
        </w:rPr>
      </w:pPr>
      <w:r>
        <w:rPr>
          <w:rFonts w:hint="eastAsia"/>
          <w:spacing w:val="40"/>
        </w:rPr>
        <w:t>表</w:t>
      </w:r>
      <w:r>
        <w:rPr>
          <w:rFonts w:hint="eastAsia"/>
          <w:spacing w:val="40"/>
        </w:rPr>
        <w:t>2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after="180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你在問題</w:t>
      </w:r>
      <w:r>
        <w:rPr>
          <w:rFonts w:hint="eastAsia"/>
          <w:spacing w:val="40"/>
        </w:rPr>
        <w:t>4</w:t>
      </w:r>
      <w:r>
        <w:rPr>
          <w:rFonts w:hint="eastAsia"/>
          <w:spacing w:val="40"/>
        </w:rPr>
        <w:t>中的猜想是否仍然成立？</w:t>
      </w:r>
      <w:r>
        <w:rPr>
          <w:rFonts w:hint="eastAsia"/>
          <w:spacing w:val="40"/>
          <w:u w:val="single"/>
        </w:rPr>
        <w:t xml:space="preserve">　　　　　</w:t>
      </w:r>
    </w:p>
    <w:p w:rsidR="00AA1DA0" w:rsidRDefault="00F53371" w:rsidP="00F53371">
      <w:pPr>
        <w:numPr>
          <w:ilvl w:val="0"/>
          <w:numId w:val="2"/>
        </w:numPr>
        <w:tabs>
          <w:tab w:val="clear" w:pos="450"/>
        </w:tabs>
        <w:spacing w:before="180" w:after="180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與同學討論為何你的猜想仍然成立。</w:t>
      </w:r>
    </w:p>
    <w:p w:rsidR="00AA1DA0" w:rsidRDefault="00AA1DA0">
      <w:pPr>
        <w:spacing w:before="120"/>
        <w:jc w:val="both"/>
        <w:rPr>
          <w:spacing w:val="40"/>
        </w:rPr>
      </w:pPr>
    </w:p>
    <w:p w:rsidR="00AA1DA0" w:rsidRDefault="00F53371">
      <w:pPr>
        <w:spacing w:before="180" w:after="180"/>
        <w:jc w:val="both"/>
        <w:rPr>
          <w:rFonts w:eastAsia="華康儷粗黑"/>
          <w:spacing w:val="40"/>
        </w:rPr>
      </w:pPr>
      <w:r>
        <w:rPr>
          <w:rFonts w:eastAsia="華康新儷粗黑"/>
          <w:spacing w:val="40"/>
        </w:rPr>
        <w:br w:type="page"/>
      </w:r>
      <w:r>
        <w:rPr>
          <w:rFonts w:eastAsia="華康儷粗黑" w:hint="eastAsia"/>
          <w:spacing w:val="40"/>
        </w:rPr>
        <w:t>教師注意事項：</w:t>
      </w:r>
    </w:p>
    <w:p w:rsidR="00AA1DA0" w:rsidRDefault="00F53371" w:rsidP="00F53371">
      <w:pPr>
        <w:numPr>
          <w:ilvl w:val="0"/>
          <w:numId w:val="3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教師應將檔案</w:t>
      </w:r>
      <w:hyperlink r:id="rId21" w:history="1">
        <w:r>
          <w:rPr>
            <w:rStyle w:val="a7"/>
          </w:rPr>
          <w:t>arc01c.gsp</w:t>
        </w:r>
      </w:hyperlink>
      <w:r w:rsidR="004C2FC8">
        <w:rPr>
          <w:rFonts w:hint="eastAsia"/>
        </w:rPr>
        <w:t>上</w:t>
      </w:r>
      <w:r>
        <w:rPr>
          <w:rFonts w:hint="eastAsia"/>
          <w:spacing w:val="40"/>
        </w:rPr>
        <w:t>載於</w:t>
      </w:r>
      <w:r w:rsidR="004C2FC8">
        <w:rPr>
          <w:rFonts w:hint="eastAsia"/>
          <w:spacing w:val="40"/>
        </w:rPr>
        <w:t>學校的電子學習平台上</w:t>
      </w:r>
      <w:r>
        <w:rPr>
          <w:rFonts w:hint="eastAsia"/>
          <w:spacing w:val="40"/>
        </w:rPr>
        <w:t>。</w:t>
      </w:r>
    </w:p>
    <w:p w:rsidR="00AA1DA0" w:rsidRDefault="00F53371" w:rsidP="00F53371">
      <w:pPr>
        <w:numPr>
          <w:ilvl w:val="0"/>
          <w:numId w:val="3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教師須留意到由於捨入的誤差問題，弧長及圓心角的比有可能不是常數。</w:t>
      </w:r>
    </w:p>
    <w:p w:rsidR="00AA1DA0" w:rsidRDefault="00383F3E" w:rsidP="00F53371">
      <w:pPr>
        <w:numPr>
          <w:ilvl w:val="0"/>
          <w:numId w:val="3"/>
        </w:numPr>
        <w:tabs>
          <w:tab w:val="clear" w:pos="450"/>
        </w:tabs>
        <w:spacing w:before="120" w:line="360" w:lineRule="atLeast"/>
        <w:ind w:left="539" w:hanging="539"/>
        <w:jc w:val="both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1485900</wp:posOffset>
            </wp:positionV>
            <wp:extent cx="213360" cy="215265"/>
            <wp:effectExtent l="0" t="0" r="0" b="0"/>
            <wp:wrapNone/>
            <wp:docPr id="311" name="圖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" t="29669" r="95859" b="6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371">
        <w:rPr>
          <w:rFonts w:hint="eastAsia"/>
          <w:spacing w:val="40"/>
        </w:rPr>
        <w:t>教師須注意當學生利用</w:t>
      </w:r>
      <w:r w:rsidR="00F53371">
        <w:rPr>
          <w:i/>
        </w:rPr>
        <w:t>Sketchpad</w:t>
      </w:r>
      <w:r w:rsidR="00F53371">
        <w:rPr>
          <w:rFonts w:hint="eastAsia"/>
          <w:spacing w:val="40"/>
        </w:rPr>
        <w:t>自行建立檔案時，其中的一些名詞與學生所用的慣常用語有可能不同。例如，他們須利用「</w:t>
      </w:r>
      <w:r w:rsidR="00F53371">
        <w:t>Arc angle</w:t>
      </w:r>
      <w:r w:rsidR="00F53371">
        <w:rPr>
          <w:spacing w:val="40"/>
        </w:rPr>
        <w:t xml:space="preserve"> </w:t>
      </w:r>
      <w:r w:rsidR="00F53371">
        <w:rPr>
          <w:spacing w:val="40"/>
          <w:position w:val="-6"/>
        </w:rPr>
        <w:object w:dxaOrig="560" w:dyaOrig="440">
          <v:shape id="_x0000_i1030" type="#_x0000_t75" style="width:36.75pt;height:21.75pt" o:ole="" fillcolor="window">
            <v:imagedata r:id="rId23" o:title=""/>
          </v:shape>
          <o:OLEObject Type="Embed" ProgID="Equation.3" ShapeID="_x0000_i1030" DrawAspect="Content" ObjectID="_1672138163" r:id="rId24"/>
        </w:object>
      </w:r>
      <w:r w:rsidR="00F53371">
        <w:rPr>
          <w:rFonts w:hint="eastAsia"/>
          <w:spacing w:val="40"/>
        </w:rPr>
        <w:t>」以量度</w:t>
      </w:r>
      <w:r w:rsidR="00F53371">
        <w:rPr>
          <w:spacing w:val="40"/>
        </w:rPr>
        <w:sym w:font="Symbol" w:char="F0D0"/>
      </w:r>
      <w:r w:rsidR="00F53371">
        <w:rPr>
          <w:i/>
          <w:spacing w:val="40"/>
        </w:rPr>
        <w:t>BAC</w:t>
      </w:r>
      <w:r w:rsidR="00F53371">
        <w:rPr>
          <w:rFonts w:hint="eastAsia"/>
          <w:spacing w:val="40"/>
        </w:rPr>
        <w:t>及利用「</w:t>
      </w:r>
      <w:r w:rsidR="00F53371">
        <w:t>Arc length</w:t>
      </w:r>
      <w:r w:rsidR="00F53371">
        <w:rPr>
          <w:spacing w:val="40"/>
        </w:rPr>
        <w:t xml:space="preserve"> </w:t>
      </w:r>
      <w:r w:rsidR="00F53371">
        <w:rPr>
          <w:spacing w:val="40"/>
        </w:rPr>
        <w:object w:dxaOrig="560" w:dyaOrig="440">
          <v:shape id="_x0000_i1031" type="#_x0000_t75" style="width:37.5pt;height:21.75pt" o:ole="" fillcolor="window">
            <v:imagedata r:id="rId25" o:title=""/>
          </v:shape>
          <o:OLEObject Type="Embed" ProgID="Equation.3" ShapeID="_x0000_i1031" DrawAspect="Content" ObjectID="_1672138164" r:id="rId26"/>
        </w:object>
      </w:r>
      <w:r w:rsidR="00F53371">
        <w:rPr>
          <w:rFonts w:hint="eastAsia"/>
          <w:spacing w:val="40"/>
        </w:rPr>
        <w:t>」以量度弧長</w:t>
      </w:r>
      <w:r w:rsidR="00F53371">
        <w:rPr>
          <w:spacing w:val="40"/>
          <w:position w:val="-6"/>
        </w:rPr>
        <w:object w:dxaOrig="420" w:dyaOrig="440">
          <v:shape id="_x0000_i1032" type="#_x0000_t75" style="width:19.5pt;height:21.75pt" o:ole="" fillcolor="window">
            <v:imagedata r:id="rId27" o:title=""/>
          </v:shape>
          <o:OLEObject Type="Embed" ProgID="Equation.3" ShapeID="_x0000_i1032" DrawAspect="Content" ObjectID="_1672138165" r:id="rId28"/>
        </w:object>
      </w:r>
      <w:r w:rsidR="00F53371">
        <w:rPr>
          <w:rFonts w:hint="eastAsia"/>
          <w:spacing w:val="40"/>
        </w:rPr>
        <w:t>。其後，他們須要選取「</w:t>
      </w:r>
      <w:r w:rsidR="00F53371">
        <w:t>Arc angle</w:t>
      </w:r>
      <w:r w:rsidR="00F53371">
        <w:rPr>
          <w:spacing w:val="40"/>
          <w:position w:val="-6"/>
        </w:rPr>
        <w:object w:dxaOrig="560" w:dyaOrig="440">
          <v:shape id="_x0000_i1033" type="#_x0000_t75" style="width:36pt;height:21.75pt" o:ole="" fillcolor="window">
            <v:imagedata r:id="rId29" o:title=""/>
          </v:shape>
          <o:OLEObject Type="Embed" ProgID="Equation.3" ShapeID="_x0000_i1033" DrawAspect="Content" ObjectID="_1672138166" r:id="rId30"/>
        </w:object>
      </w:r>
      <w:r w:rsidR="00F53371">
        <w:rPr>
          <w:rFonts w:hint="eastAsia"/>
          <w:spacing w:val="40"/>
        </w:rPr>
        <w:t>」及選取</w:t>
      </w:r>
      <w:r w:rsidR="00F53371">
        <w:rPr>
          <w:rFonts w:eastAsia="細明體" w:hint="eastAsia"/>
          <w:b/>
        </w:rPr>
        <w:t>Text Tool</w:t>
      </w:r>
      <w:r w:rsidR="00F53371">
        <w:rPr>
          <w:rFonts w:hint="eastAsia"/>
          <w:spacing w:val="40"/>
        </w:rPr>
        <w:t>按鈕</w:t>
      </w:r>
      <w:r w:rsidR="00F53371">
        <w:rPr>
          <w:rFonts w:hint="eastAsia"/>
          <w:spacing w:val="40"/>
        </w:rPr>
        <w:t xml:space="preserve"> </w:t>
      </w:r>
      <w:r w:rsidR="00F53371">
        <w:rPr>
          <w:spacing w:val="40"/>
        </w:rPr>
        <w:t xml:space="preserve"> </w:t>
      </w:r>
      <w:r w:rsidR="00F53371">
        <w:rPr>
          <w:rFonts w:hint="eastAsia"/>
          <w:spacing w:val="40"/>
        </w:rPr>
        <w:t>以改變其名字。按下及選擇</w:t>
      </w:r>
      <w:r w:rsidR="00F53371">
        <w:rPr>
          <w:rFonts w:eastAsia="細明體" w:hint="eastAsia"/>
          <w:b/>
        </w:rPr>
        <w:t>Number Lock</w:t>
      </w:r>
      <w:r w:rsidR="00F53371">
        <w:rPr>
          <w:rFonts w:hint="eastAsia"/>
          <w:spacing w:val="40"/>
        </w:rPr>
        <w:t>並雙按「</w:t>
      </w:r>
      <w:r w:rsidR="00F53371">
        <w:t>Arc angle</w:t>
      </w:r>
      <w:r w:rsidR="00F53371">
        <w:rPr>
          <w:spacing w:val="40"/>
        </w:rPr>
        <w:t xml:space="preserve"> </w:t>
      </w:r>
      <w:r w:rsidR="00F53371">
        <w:rPr>
          <w:spacing w:val="40"/>
          <w:position w:val="-6"/>
        </w:rPr>
        <w:object w:dxaOrig="560" w:dyaOrig="440">
          <v:shape id="_x0000_i1034" type="#_x0000_t75" style="width:27.75pt;height:21.75pt" o:ole="" fillcolor="window">
            <v:imagedata r:id="rId31" o:title=""/>
          </v:shape>
          <o:OLEObject Type="Embed" ProgID="Equation.3" ShapeID="_x0000_i1034" DrawAspect="Content" ObjectID="_1672138167" r:id="rId32"/>
        </w:object>
      </w:r>
      <w:r w:rsidR="00F53371">
        <w:rPr>
          <w:rFonts w:hint="eastAsia"/>
          <w:spacing w:val="40"/>
        </w:rPr>
        <w:t>」直至一</w:t>
      </w:r>
      <w:r w:rsidR="00F53371">
        <w:rPr>
          <w:rFonts w:eastAsia="細明體" w:hint="eastAsia"/>
          <w:b/>
        </w:rPr>
        <w:t>Edit Math-Formatted Text</w:t>
      </w:r>
      <w:r w:rsidR="00F53371">
        <w:rPr>
          <w:rFonts w:hint="eastAsia"/>
          <w:spacing w:val="40"/>
        </w:rPr>
        <w:t>對話盒出現。鍵入「</w:t>
      </w:r>
      <w:r w:rsidR="00F53371">
        <w:rPr>
          <w:spacing w:val="40"/>
        </w:rPr>
        <w:t>{!:A}</w:t>
      </w:r>
      <w:r w:rsidR="00F53371">
        <w:rPr>
          <w:i/>
          <w:spacing w:val="40"/>
        </w:rPr>
        <w:t>CAB</w:t>
      </w:r>
      <w:r w:rsidR="00F53371">
        <w:rPr>
          <w:rFonts w:hint="eastAsia"/>
          <w:spacing w:val="40"/>
        </w:rPr>
        <w:t>」於</w:t>
      </w:r>
      <w:r w:rsidR="00F53371">
        <w:rPr>
          <w:rFonts w:eastAsia="細明體" w:hint="eastAsia"/>
          <w:b/>
        </w:rPr>
        <w:t>Math Format String</w:t>
      </w:r>
      <w:r w:rsidR="00F53371">
        <w:rPr>
          <w:rFonts w:hint="eastAsia"/>
          <w:spacing w:val="40"/>
        </w:rPr>
        <w:t>及按</w:t>
      </w:r>
      <w:r w:rsidR="00F53371">
        <w:rPr>
          <w:rFonts w:eastAsia="細明體" w:hint="eastAsia"/>
          <w:b/>
        </w:rPr>
        <w:t>Apply</w:t>
      </w:r>
      <w:r w:rsidR="00F53371">
        <w:rPr>
          <w:rFonts w:hint="eastAsia"/>
          <w:spacing w:val="40"/>
        </w:rPr>
        <w:t>以將名詞「</w:t>
      </w:r>
      <w:r w:rsidR="00F53371">
        <w:t>Arc angle</w:t>
      </w:r>
      <w:r w:rsidR="00F53371">
        <w:rPr>
          <w:spacing w:val="40"/>
        </w:rPr>
        <w:t xml:space="preserve"> </w:t>
      </w:r>
      <w:r w:rsidR="00F53371">
        <w:rPr>
          <w:spacing w:val="40"/>
          <w:position w:val="-6"/>
        </w:rPr>
        <w:object w:dxaOrig="560" w:dyaOrig="440">
          <v:shape id="_x0000_i1035" type="#_x0000_t75" style="width:27.75pt;height:21.75pt" o:ole="" fillcolor="window">
            <v:imagedata r:id="rId33" o:title=""/>
          </v:shape>
          <o:OLEObject Type="Embed" ProgID="Equation.3" ShapeID="_x0000_i1035" DrawAspect="Content" ObjectID="_1672138168" r:id="rId34"/>
        </w:object>
      </w:r>
      <w:r w:rsidR="00F53371">
        <w:rPr>
          <w:rFonts w:hint="eastAsia"/>
          <w:spacing w:val="40"/>
        </w:rPr>
        <w:t>」改為「</w:t>
      </w:r>
      <w:r w:rsidR="00F53371">
        <w:rPr>
          <w:spacing w:val="40"/>
        </w:rPr>
        <w:sym w:font="Symbol" w:char="F0D0"/>
      </w:r>
      <w:r w:rsidR="00F53371">
        <w:rPr>
          <w:i/>
          <w:spacing w:val="40"/>
        </w:rPr>
        <w:t>CAB</w:t>
      </w:r>
      <w:r w:rsidR="00F53371">
        <w:rPr>
          <w:rFonts w:hint="eastAsia"/>
          <w:spacing w:val="40"/>
        </w:rPr>
        <w:t>」。重複以上步驟及輸入「弧長</w:t>
      </w:r>
      <w:r w:rsidR="00F53371">
        <w:rPr>
          <w:rFonts w:eastAsia="細明體" w:hint="eastAsia"/>
          <w:spacing w:val="40"/>
        </w:rPr>
        <w:t>{</w:t>
      </w:r>
      <w:r w:rsidR="00F53371">
        <w:rPr>
          <w:rFonts w:eastAsia="細明體" w:hint="eastAsia"/>
          <w:i/>
          <w:spacing w:val="40"/>
        </w:rPr>
        <w:t>A:BC</w:t>
      </w:r>
      <w:r w:rsidR="00F53371">
        <w:rPr>
          <w:rFonts w:eastAsia="細明體"/>
          <w:spacing w:val="40"/>
        </w:rPr>
        <w:t>}</w:t>
      </w:r>
      <w:r w:rsidR="00F53371">
        <w:rPr>
          <w:rFonts w:hint="eastAsia"/>
          <w:spacing w:val="40"/>
        </w:rPr>
        <w:t>」以將名稱「</w:t>
      </w:r>
      <w:r w:rsidR="00F53371">
        <w:t>Arc length</w:t>
      </w:r>
      <w:r w:rsidR="00F53371">
        <w:rPr>
          <w:spacing w:val="40"/>
        </w:rPr>
        <w:t xml:space="preserve"> </w:t>
      </w:r>
      <w:r w:rsidR="00F53371">
        <w:rPr>
          <w:spacing w:val="40"/>
          <w:position w:val="-6"/>
        </w:rPr>
        <w:object w:dxaOrig="560" w:dyaOrig="440">
          <v:shape id="_x0000_i1036" type="#_x0000_t75" style="width:27.75pt;height:21.75pt" o:ole="" fillcolor="window">
            <v:imagedata r:id="rId35" o:title=""/>
          </v:shape>
          <o:OLEObject Type="Embed" ProgID="Equation.3" ShapeID="_x0000_i1036" DrawAspect="Content" ObjectID="_1672138169" r:id="rId36"/>
        </w:object>
      </w:r>
      <w:r w:rsidR="00F53371">
        <w:rPr>
          <w:rFonts w:hint="eastAsia"/>
          <w:spacing w:val="40"/>
        </w:rPr>
        <w:t>」改為「弧長</w:t>
      </w:r>
      <w:r w:rsidR="00F53371">
        <w:rPr>
          <w:spacing w:val="40"/>
          <w:position w:val="-6"/>
        </w:rPr>
        <w:object w:dxaOrig="420" w:dyaOrig="440">
          <v:shape id="_x0000_i1037" type="#_x0000_t75" style="width:21pt;height:21.75pt" o:ole="" fillcolor="window">
            <v:imagedata r:id="rId37" o:title=""/>
          </v:shape>
          <o:OLEObject Type="Embed" ProgID="Equation.3" ShapeID="_x0000_i1037" DrawAspect="Content" ObjectID="_1672138170" r:id="rId38"/>
        </w:object>
      </w:r>
      <w:r w:rsidR="00F53371">
        <w:rPr>
          <w:rFonts w:hint="eastAsia"/>
          <w:spacing w:val="40"/>
        </w:rPr>
        <w:t>」。</w:t>
      </w:r>
    </w:p>
    <w:p w:rsidR="00AA1DA0" w:rsidRDefault="00F53371" w:rsidP="00F53371">
      <w:pPr>
        <w:numPr>
          <w:ilvl w:val="0"/>
          <w:numId w:val="3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教師可利用同一半徑但圓心角分別為</w:t>
      </w:r>
      <w:r>
        <w:rPr>
          <w:rFonts w:hint="eastAsia"/>
          <w:spacing w:val="40"/>
        </w:rPr>
        <w:t>10</w:t>
      </w:r>
      <w:r>
        <w:rPr>
          <w:rFonts w:hint="eastAsia"/>
          <w:spacing w:val="40"/>
        </w:rPr>
        <w:sym w:font="Symbol" w:char="F0B0"/>
      </w:r>
      <w:r>
        <w:rPr>
          <w:rFonts w:hint="eastAsia"/>
          <w:spacing w:val="40"/>
        </w:rPr>
        <w:t>及</w:t>
      </w:r>
      <w:r>
        <w:rPr>
          <w:rFonts w:hint="eastAsia"/>
          <w:spacing w:val="40"/>
        </w:rPr>
        <w:t>20</w:t>
      </w:r>
      <w:r>
        <w:rPr>
          <w:rFonts w:hint="eastAsia"/>
          <w:spacing w:val="40"/>
        </w:rPr>
        <w:sym w:font="Symbol" w:char="F0B0"/>
      </w:r>
      <w:r>
        <w:rPr>
          <w:rFonts w:hint="eastAsia"/>
          <w:spacing w:val="40"/>
        </w:rPr>
        <w:t>的扇形去解釋弧長與圓心角成正比的關係。</w:t>
      </w:r>
    </w:p>
    <w:p w:rsidR="00AA1DA0" w:rsidRDefault="00F53371" w:rsidP="00F53371">
      <w:pPr>
        <w:numPr>
          <w:ilvl w:val="0"/>
          <w:numId w:val="3"/>
        </w:numPr>
        <w:tabs>
          <w:tab w:val="clear" w:pos="450"/>
        </w:tabs>
        <w:spacing w:before="180" w:after="180" w:line="360" w:lineRule="atLeast"/>
        <w:ind w:left="539" w:hanging="539"/>
        <w:jc w:val="both"/>
        <w:rPr>
          <w:spacing w:val="40"/>
        </w:rPr>
      </w:pPr>
      <w:r>
        <w:rPr>
          <w:rFonts w:hint="eastAsia"/>
          <w:spacing w:val="40"/>
        </w:rPr>
        <w:t>對於能力稍遜的學生，可將表</w:t>
      </w:r>
      <w:r>
        <w:rPr>
          <w:rFonts w:hint="eastAsia"/>
          <w:spacing w:val="40"/>
        </w:rPr>
        <w:t>1</w:t>
      </w:r>
      <w:r>
        <w:rPr>
          <w:rFonts w:hint="eastAsia"/>
          <w:spacing w:val="40"/>
        </w:rPr>
        <w:t>改變如下：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2092"/>
        <w:gridCol w:w="2932"/>
        <w:gridCol w:w="1252"/>
      </w:tblGrid>
      <w:tr w:rsidR="00AA1DA0">
        <w:tc>
          <w:tcPr>
            <w:tcW w:w="1497" w:type="dxa"/>
            <w:shd w:val="pct10" w:color="000000" w:fill="FFFFFF"/>
            <w:vAlign w:val="center"/>
          </w:tcPr>
          <w:p w:rsidR="00AA1DA0" w:rsidRDefault="00F53371">
            <w:pPr>
              <w:spacing w:before="1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數據</w:t>
            </w:r>
          </w:p>
        </w:tc>
        <w:tc>
          <w:tcPr>
            <w:tcW w:w="2092" w:type="dxa"/>
            <w:shd w:val="pct10" w:color="000000" w:fill="FFFFFF"/>
            <w:vAlign w:val="center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  <w:spacing w:val="40"/>
              </w:rPr>
              <w:t>弧長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 xml:space="preserve"> cm</w:t>
            </w:r>
            <w:r>
              <w:rPr>
                <w:rFonts w:hint="eastAsia"/>
              </w:rPr>
              <w:t>）</w:t>
            </w:r>
          </w:p>
        </w:tc>
        <w:tc>
          <w:tcPr>
            <w:tcW w:w="2932" w:type="dxa"/>
            <w:shd w:val="pct10" w:color="000000" w:fill="FFFFFF"/>
            <w:vAlign w:val="center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  <w:spacing w:val="40"/>
              </w:rPr>
              <w:t>對應的圓心角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Symbol" w:char="F071"/>
            </w:r>
            <w:r>
              <w:rPr>
                <w:rFonts w:hint="eastAsia"/>
              </w:rPr>
              <w:sym w:font="Symbol" w:char="F0B0"/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shd w:val="pct10" w:color="000000" w:fill="FFFFFF"/>
            <w:vAlign w:val="center"/>
          </w:tcPr>
          <w:p w:rsidR="00AA1DA0" w:rsidRDefault="00F53371">
            <w:pPr>
              <w:spacing w:before="120"/>
              <w:jc w:val="center"/>
            </w:pPr>
            <w:r>
              <w:rPr>
                <w:position w:val="-24"/>
              </w:rPr>
              <w:object w:dxaOrig="220" w:dyaOrig="620">
                <v:shape id="_x0000_i1038" type="#_x0000_t75" style="width:11.25pt;height:30.75pt" o:ole="" filled="t" fillcolor="#eaeaea">
                  <v:imagedata r:id="rId39" o:title=""/>
                </v:shape>
                <o:OLEObject Type="Embed" ProgID="Equation.3" ShapeID="_x0000_i1038" DrawAspect="Content" ObjectID="_1672138171" r:id="rId40"/>
              </w:object>
            </w:r>
          </w:p>
        </w:tc>
      </w:tr>
      <w:tr w:rsidR="00AA1DA0">
        <w:tc>
          <w:tcPr>
            <w:tcW w:w="1497" w:type="dxa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AA1DA0" w:rsidRDefault="00AA1DA0">
            <w:pPr>
              <w:spacing w:before="120"/>
              <w:jc w:val="center"/>
            </w:pPr>
          </w:p>
        </w:tc>
      </w:tr>
      <w:tr w:rsidR="00AA1DA0">
        <w:tc>
          <w:tcPr>
            <w:tcW w:w="1497" w:type="dxa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AA1DA0" w:rsidRDefault="00AA1DA0">
            <w:pPr>
              <w:spacing w:before="120"/>
              <w:jc w:val="center"/>
            </w:pPr>
          </w:p>
        </w:tc>
      </w:tr>
      <w:tr w:rsidR="00AA1DA0">
        <w:tc>
          <w:tcPr>
            <w:tcW w:w="1497" w:type="dxa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AA1DA0" w:rsidRDefault="00AA1DA0">
            <w:pPr>
              <w:spacing w:before="120"/>
              <w:jc w:val="center"/>
            </w:pPr>
          </w:p>
        </w:tc>
      </w:tr>
      <w:tr w:rsidR="00AA1DA0">
        <w:tc>
          <w:tcPr>
            <w:tcW w:w="1497" w:type="dxa"/>
          </w:tcPr>
          <w:p w:rsidR="00AA1DA0" w:rsidRDefault="00F53371">
            <w:pPr>
              <w:spacing w:before="1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AA1DA0" w:rsidRDefault="00AA1DA0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AA1DA0" w:rsidRDefault="00AA1DA0">
            <w:pPr>
              <w:spacing w:before="120"/>
              <w:jc w:val="center"/>
            </w:pPr>
          </w:p>
        </w:tc>
      </w:tr>
    </w:tbl>
    <w:p w:rsidR="00F53371" w:rsidRDefault="00F53371">
      <w:pPr>
        <w:spacing w:before="120"/>
        <w:jc w:val="both"/>
      </w:pPr>
    </w:p>
    <w:sectPr w:rsidR="00F5337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09" w:rsidRDefault="00D20C09">
      <w:r>
        <w:separator/>
      </w:r>
    </w:p>
  </w:endnote>
  <w:endnote w:type="continuationSeparator" w:id="0">
    <w:p w:rsidR="00D20C09" w:rsidRDefault="00D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儷中黑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92"/>
    </w:tblGrid>
    <w:tr w:rsidR="00AA1DA0">
      <w:tc>
        <w:tcPr>
          <w:tcW w:w="8392" w:type="dxa"/>
        </w:tcPr>
        <w:p w:rsidR="00AA1DA0" w:rsidRDefault="00F53371">
          <w:pPr>
            <w:pStyle w:val="a5"/>
            <w:jc w:val="both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8B203E">
            <w:rPr>
              <w:rStyle w:val="a6"/>
              <w:noProof/>
            </w:rPr>
            <w:t>4</w:t>
          </w:r>
          <w:r>
            <w:rPr>
              <w:rStyle w:val="a6"/>
            </w:rPr>
            <w:fldChar w:fldCharType="end"/>
          </w:r>
        </w:p>
      </w:tc>
    </w:tr>
  </w:tbl>
  <w:p w:rsidR="00AA1DA0" w:rsidRDefault="00AA1D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AA1DA0">
      <w:tc>
        <w:tcPr>
          <w:tcW w:w="7683" w:type="dxa"/>
        </w:tcPr>
        <w:p w:rsidR="00AA1DA0" w:rsidRDefault="00AA1DA0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685" w:type="dxa"/>
        </w:tcPr>
        <w:p w:rsidR="00AA1DA0" w:rsidRDefault="00F53371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8B203E">
            <w:rPr>
              <w:rStyle w:val="a6"/>
              <w:noProof/>
            </w:rPr>
            <w:t>5</w:t>
          </w:r>
          <w:r>
            <w:rPr>
              <w:rStyle w:val="a6"/>
            </w:rPr>
            <w:fldChar w:fldCharType="end"/>
          </w:r>
        </w:p>
      </w:tc>
    </w:tr>
  </w:tbl>
  <w:p w:rsidR="00AA1DA0" w:rsidRDefault="00AA1DA0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AA1DA0">
      <w:tc>
        <w:tcPr>
          <w:tcW w:w="7683" w:type="dxa"/>
        </w:tcPr>
        <w:p w:rsidR="00AA1DA0" w:rsidRDefault="00AA1DA0">
          <w:pPr>
            <w:pStyle w:val="a5"/>
            <w:jc w:val="center"/>
            <w:rPr>
              <w:rStyle w:val="a6"/>
            </w:rPr>
          </w:pPr>
        </w:p>
      </w:tc>
      <w:tc>
        <w:tcPr>
          <w:tcW w:w="685" w:type="dxa"/>
        </w:tcPr>
        <w:p w:rsidR="00AA1DA0" w:rsidRDefault="00F53371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D20C09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AA1DA0" w:rsidRDefault="00AA1DA0">
    <w:pPr>
      <w:pStyle w:val="a5"/>
      <w:jc w:val="right"/>
      <w:rPr>
        <w:rStyle w:val="a6"/>
      </w:rPr>
    </w:pPr>
  </w:p>
  <w:p w:rsidR="00AA1DA0" w:rsidRDefault="00AA1DA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09" w:rsidRDefault="00D20C09">
      <w:r>
        <w:separator/>
      </w:r>
    </w:p>
  </w:footnote>
  <w:footnote w:type="continuationSeparator" w:id="0">
    <w:p w:rsidR="00D20C09" w:rsidRDefault="00D2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AA1DA0">
      <w:tc>
        <w:tcPr>
          <w:tcW w:w="8368" w:type="dxa"/>
        </w:tcPr>
        <w:p w:rsidR="00AA1DA0" w:rsidRDefault="00F53371">
          <w:pPr>
            <w:pStyle w:val="a4"/>
            <w:rPr>
              <w:spacing w:val="40"/>
            </w:rPr>
          </w:pPr>
          <w:r>
            <w:rPr>
              <w:rFonts w:hint="eastAsia"/>
              <w:spacing w:val="40"/>
            </w:rPr>
            <w:t>度量、圖形與空間</w:t>
          </w:r>
        </w:p>
      </w:tc>
    </w:tr>
  </w:tbl>
  <w:p w:rsidR="00AA1DA0" w:rsidRDefault="00AA1D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A0" w:rsidRDefault="00AA1D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1350"/>
      <w:gridCol w:w="4228"/>
    </w:tblGrid>
    <w:tr w:rsidR="00AA1DA0">
      <w:trPr>
        <w:cantSplit/>
      </w:trPr>
      <w:tc>
        <w:tcPr>
          <w:tcW w:w="2789" w:type="dxa"/>
        </w:tcPr>
        <w:p w:rsidR="00AA1DA0" w:rsidRDefault="00AA1DA0">
          <w:pPr>
            <w:pStyle w:val="a4"/>
            <w:jc w:val="right"/>
            <w:rPr>
              <w:b/>
            </w:rPr>
          </w:pPr>
        </w:p>
      </w:tc>
      <w:tc>
        <w:tcPr>
          <w:tcW w:w="1350" w:type="dxa"/>
        </w:tcPr>
        <w:p w:rsidR="00AA1DA0" w:rsidRDefault="00AA1DA0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4228" w:type="dxa"/>
          <w:vAlign w:val="center"/>
        </w:tcPr>
        <w:p w:rsidR="00AA1DA0" w:rsidRDefault="00AA1DA0">
          <w:pPr>
            <w:pStyle w:val="a4"/>
            <w:rPr>
              <w:b/>
              <w:sz w:val="24"/>
            </w:rPr>
          </w:pPr>
        </w:p>
      </w:tc>
    </w:tr>
  </w:tbl>
  <w:p w:rsidR="00AA1DA0" w:rsidRDefault="00AA1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2B7"/>
    <w:multiLevelType w:val="singleLevel"/>
    <w:tmpl w:val="5E8A40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BE2B6D"/>
    <w:multiLevelType w:val="singleLevel"/>
    <w:tmpl w:val="BE6A8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77DE649B"/>
    <w:multiLevelType w:val="singleLevel"/>
    <w:tmpl w:val="BE6A8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9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  <o:colormru v:ext="edit" colors="silver,#ddd,#b2b2b2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sjQyNjUwMbEwNjBV0lEKTi0uzszPAykwqgUAwaooHCwAAAA="/>
  </w:docVars>
  <w:rsids>
    <w:rsidRoot w:val="00383F3E"/>
    <w:rsid w:val="00383F3E"/>
    <w:rsid w:val="004B1955"/>
    <w:rsid w:val="004C2FC8"/>
    <w:rsid w:val="00522321"/>
    <w:rsid w:val="008B203E"/>
    <w:rsid w:val="0094180A"/>
    <w:rsid w:val="00AA1DA0"/>
    <w:rsid w:val="00D20C09"/>
    <w:rsid w:val="00D90522"/>
    <w:rsid w:val="00E174DE"/>
    <w:rsid w:val="00E63157"/>
    <w:rsid w:val="00F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silver,#ddd,#b2b2b2,#969696"/>
    </o:shapedefaults>
    <o:shapelayout v:ext="edit">
      <o:idmap v:ext="edit" data="1"/>
    </o:shapelayout>
  </w:shapeDefaults>
  <w:decimalSymbol w:val="."/>
  <w:listSeparator w:val=","/>
  <w15:chartTrackingRefBased/>
  <w15:docId w15:val="{265A0B49-2173-4F02-BAAA-F983441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  <w:style w:type="paragraph" w:styleId="aa">
    <w:name w:val="Block Text"/>
    <w:basedOn w:val="a"/>
    <w:semiHidden/>
    <w:pPr>
      <w:ind w:left="360" w:right="-454"/>
    </w:pPr>
  </w:style>
  <w:style w:type="paragraph" w:styleId="Web">
    <w:name w:val="Normal (Web)"/>
    <w:basedOn w:val="a"/>
    <w:uiPriority w:val="99"/>
    <w:semiHidden/>
    <w:unhideWhenUsed/>
    <w:rsid w:val="00383F3E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file:///D:\CDI\Revised%20Mathematics%20Curricula\L&amp;T%20Packages\Measure%20Shape%20&amp;%20Space\chinese\arc01c.gsp" TargetMode="External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hyperlink" Target="file:///D:\CDI\Revised%20Mathematics%20Curricula\L&amp;T%20Packages\Measure%20Shape%20&amp;%20Space\chinese\arc01c.gsp" TargetMode="External"/><Relationship Id="rId34" Type="http://schemas.openxmlformats.org/officeDocument/2006/relationships/oleObject" Target="embeddings/oleObject11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6.png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D:\CDI\Revised%20Mathematics%20Curricula\L&amp;T%20Packages\Measure%20Shape%20&amp;%20Space\chinese\arc01c.gsp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footer" Target="footer3.xml"/><Relationship Id="rId20" Type="http://schemas.openxmlformats.org/officeDocument/2006/relationships/hyperlink" Target="file:///D:\CDI\Revised%20Mathematics%20Curricula\L&amp;T%20Packages\Measure%20Shape%20&amp;%20Space\chinese\arc01c.gsp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2032</CharactersWithSpaces>
  <SharedDoc>false</SharedDoc>
  <HLinks>
    <vt:vector size="24" baseType="variant">
      <vt:variant>
        <vt:i4>3539054</vt:i4>
      </vt:variant>
      <vt:variant>
        <vt:i4>9</vt:i4>
      </vt:variant>
      <vt:variant>
        <vt:i4>0</vt:i4>
      </vt:variant>
      <vt:variant>
        <vt:i4>5</vt:i4>
      </vt:variant>
      <vt:variant>
        <vt:lpwstr>arc01c.gsp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arc01c.gsp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arc01c.gsp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arc01c.gsp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3</cp:revision>
  <cp:lastPrinted>2002-01-19T06:00:00Z</cp:lastPrinted>
  <dcterms:created xsi:type="dcterms:W3CDTF">2021-01-07T03:08:00Z</dcterms:created>
  <dcterms:modified xsi:type="dcterms:W3CDTF">2021-01-14T06:00:00Z</dcterms:modified>
</cp:coreProperties>
</file>